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46"/>
        <w:gridCol w:w="3764"/>
        <w:gridCol w:w="6147"/>
        <w:gridCol w:w="4576"/>
      </w:tblGrid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Sunulan Hizmetin Adı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Başvuruda İstenen Bilgi/ Belgeler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Hizmetin Tamamlanma Süresi</w:t>
            </w:r>
          </w:p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(En Geç)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Hekim Seçme 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1-T.C Kimlik Numaralı Kimlik, 2-Seçilen Hekim İsmi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10 Dak.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Poliklinik Muayene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1-Barkot,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2-Yeşil Kartlılardan Onaylı Karne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3-Çalışan SGK’lılardan Vizite Kağıdı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20 Dak.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Hasta Yatışı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1-Barkot, 2-Hasta Dosyası (Varsa)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10 Dakika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Sağlık Kurulu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1-Barkot,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2-Hekim istemi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3-2 Adet Fotoğraf,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3 saat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Laboratuar Tetkikleri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>Barkot</w:t>
            </w:r>
          </w:p>
          <w:p>
            <w:pPr>
              <w:pStyle w:val="style0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>Hekim Seçme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Biyokimya:4 Saat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Laboratuar Tetkikleri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1-Barkot, 2-Hekim İstemi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Hormon:1 gün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Röntgen Çekimi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1-Barkot, 2-Hekim İstemi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30 Dak.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Ultrason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1-Barkot, 2-Hekim İstemi Radyoloji Uzmanımız olmadığından Uygun görülmesi halinde  Uzman Hekimlerimiz tarafından çekilmektedir.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 xml:space="preserve">10 Dakika 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Ameliyat Planı ve Gerçekleştirilmesi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1-Barkot, 2-Yatış Onayı, 3-Hastanın Tüm Tetkikleri,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4-Hasta Dosyası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3 gün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Epikriz Raporu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1-T.C Kimlik Numaralı Kimlik, 2-Dilekçe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rFonts w:ascii="Arial" w:cs="Arial" w:hAnsi="Arial"/>
                <w:sz w:val="20"/>
                <w:szCs w:val="20"/>
              </w:rPr>
              <w:t>Her hastaya taburculuk esnasında hemen verilir. (10 dak.)</w:t>
            </w:r>
          </w:p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Hasta Hakları Başvurusu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1-T.C Kimlik Numaralı Kimlik, 2-Başvuru Formu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10 Dakika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Günübirlik Tedavi Kapsamında Küçük Cerrahi Müdahale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1-Barkot, 2-Hastanın Tüm Tetkikleri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1 Saat</w:t>
            </w:r>
          </w:p>
        </w:tc>
      </w:tr>
      <w:tr>
        <w:trPr>
          <w:trHeight w:hRule="atLeast" w:val="807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İlaç Kullanım Raporu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1-Barkot, 2-Hekim İstemi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both"/>
            </w:pPr>
            <w:r>
              <w:rPr>
                <w:sz w:val="20"/>
                <w:szCs w:val="20"/>
              </w:rPr>
              <w:t>2 Saat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14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B grubu Ameliyatlar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1-TC Kimlik numaralı kimlik, 2-Hasta Yatış Kağıdı (Hekim Onaylı), 3-Hastanın operasyon öncesi ihtiyaç duyulan tüm tetkikleri ve konsültan muayeneleri, 4-Hasta Dosyası, 5- Operasyon bölgesinin hasta üzerinde işaretlenmesi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 gün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</w:tr>
      <w:tr>
        <w:trPr>
          <w:trHeight w:hRule="atLeast" w:val="894"/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15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C grubu Ameliyatlar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1-TC Kimlik numaralı kimlik, 2-Hasta Yatış Kağıdı (Hekim Onaylı), 3-Hastanın operasyon öncesi ihtiyaç duyulan tüm tetkikleri ve konsültan muayeneleri, 4-Hasta Dosyası, 5- Operasyon bölgesinin hasta üzerinde işaretlenmesi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2 gün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16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D grubu Ameliyatlar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1-TC Kimlik numaralı kimlik, 2-Hasta Yatış Kağıdı (Hekim Onaylı), 3-Hastanın operasyon öncesi ihtiyaç duyulan tüm tetkikleri ve konsültan muayeneleri, 4-Hasta Dosyası, 5- Operasyon bölgesinin hasta üzerinde işaretlenmesi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4 gün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17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E grubu Ameliyatlar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1-TC Kimlik numaralı kimlik, 2-Hasta Yatış Kağıdı (Hekim Onaylı), 3-Hastanın operasyon öncesi ihtiyaç duyulan tüm tetkikleri ve konsültan muayeneleri, 4-Hasta Dosyası, 5- Operasyon bölgesinin hasta üzerinde işaretlenmesi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gün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18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Şikâyet başvurusuna cevap verilmesi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 xml:space="preserve">Dilekçe(Kimlik ve adres bilgilerini içeren),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7 gün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19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Ağız ve Diş Sağlığı İşlemleri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" w:cs="Arial" w:hAnsi="Arial"/>
                <w:sz w:val="20"/>
                <w:szCs w:val="20"/>
              </w:rPr>
              <w:t>1-T.C. Kimlik numaralı kimlik belgesi, 2-Yeşilkartlı hastanın onaylı karnesi, 3-Ücretli hastalar için vezne makbuzu ve barkod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2 saat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20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Morg Hizmeti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 TUR" w:cs="Arial TUR" w:hAnsi="Arial TUR"/>
                <w:sz w:val="20"/>
                <w:szCs w:val="20"/>
              </w:rPr>
              <w:t>Kimlik Fotokopisi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10 dak.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21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Solunum Fonksiyon Testi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 TUR" w:cs="Arial TUR" w:hAnsi="Arial TUR"/>
                <w:sz w:val="20"/>
                <w:szCs w:val="20"/>
              </w:rPr>
              <w:t>1- T.C. kimlik numarası   2- Hekim Seçme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15 dak.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22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Laboratuvat Sonuç Alma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 TUR" w:cs="Arial TUR" w:hAnsi="Arial TUR"/>
                <w:sz w:val="20"/>
                <w:szCs w:val="20"/>
              </w:rPr>
              <w:t>1- T.C. kimlik numarası   2- Hekim Seçme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10 dak.</w:t>
            </w:r>
          </w:p>
        </w:tc>
      </w:tr>
      <w:tr>
        <w:trPr>
          <w:cantSplit w:val="false"/>
        </w:trPr>
        <w:tc>
          <w:tcPr>
            <w:tcW w:type="dxa" w:w="64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/>
              <w:t>23</w:t>
            </w:r>
          </w:p>
        </w:tc>
        <w:tc>
          <w:tcPr>
            <w:tcW w:type="dxa" w:w="37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Diyaliz Hizmeti</w:t>
            </w:r>
          </w:p>
        </w:tc>
        <w:tc>
          <w:tcPr>
            <w:tcW w:type="dxa" w:w="61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rFonts w:ascii="Arial TUR" w:cs="Arial TUR" w:hAnsi="Arial TUR"/>
                <w:sz w:val="20"/>
                <w:szCs w:val="20"/>
              </w:rPr>
              <w:t>1- T.C. kimlik numarası   2- Hekim Seçme</w:t>
            </w:r>
          </w:p>
        </w:tc>
        <w:tc>
          <w:tcPr>
            <w:tcW w:type="dxa" w:w="457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</w:pPr>
            <w:r>
              <w:rPr>
                <w:sz w:val="20"/>
                <w:szCs w:val="20"/>
              </w:rPr>
              <w:t>4 saat</w:t>
            </w:r>
          </w:p>
        </w:tc>
      </w:tr>
    </w:tbl>
    <w:p>
      <w:pPr>
        <w:pStyle w:val="style0"/>
      </w:pPr>
      <w:r>
        <w:rPr/>
      </w:r>
    </w:p>
    <w:p>
      <w:pPr>
        <w:pStyle w:val="style26"/>
        <w:spacing w:after="28" w:before="28"/>
        <w:contextualSpacing w:val="false"/>
      </w:pPr>
      <w:r>
        <w:rPr>
          <w:sz w:val="22"/>
          <w:szCs w:val="22"/>
        </w:rPr>
      </w:r>
    </w:p>
    <w:p>
      <w:pPr>
        <w:pStyle w:val="style26"/>
        <w:spacing w:after="28" w:before="28"/>
        <w:contextualSpacing w:val="false"/>
      </w:pPr>
      <w:r>
        <w:rPr>
          <w:sz w:val="22"/>
          <w:szCs w:val="22"/>
        </w:rPr>
      </w:r>
    </w:p>
    <w:p>
      <w:pPr>
        <w:pStyle w:val="style26"/>
        <w:spacing w:after="28" w:before="28"/>
        <w:contextualSpacing w:val="false"/>
      </w:pPr>
      <w:r>
        <w:rPr>
          <w:sz w:val="22"/>
          <w:szCs w:val="22"/>
        </w:rPr>
      </w:r>
    </w:p>
    <w:p>
      <w:pPr>
        <w:pStyle w:val="style26"/>
        <w:spacing w:after="28" w:before="28"/>
        <w:contextualSpacing w:val="false"/>
      </w:pPr>
      <w:r>
        <w:rPr>
          <w:sz w:val="22"/>
          <w:szCs w:val="22"/>
        </w:rPr>
      </w:r>
    </w:p>
    <w:p>
      <w:pPr>
        <w:pStyle w:val="style26"/>
        <w:spacing w:after="28" w:before="28"/>
        <w:contextualSpacing w:val="false"/>
      </w:pPr>
      <w:r>
        <w:rPr>
          <w:sz w:val="22"/>
          <w:szCs w:val="22"/>
        </w:rPr>
      </w:r>
    </w:p>
    <w:p>
      <w:pPr>
        <w:pStyle w:val="style0"/>
        <w:ind w:firstLine="709" w:left="0" w:right="0"/>
      </w:pPr>
      <w:r>
        <w:rPr>
          <w:sz w:val="22"/>
          <w:szCs w:val="22"/>
        </w:rPr>
        <w:t>Başvuru esnasında yukarıda belirtilen belgelerin dışında belge istenmesi veya başvuru eksiksiz belge ile yapıldığı halde hizmetin belirtilen sürede tamamlanmaması durumunda ilk müracaat yerine ya da ikinci müracaat yerine başvurunuz.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tbl>
      <w:tblPr>
        <w:jc w:val="center"/>
        <w:tblInd w:type="dxa" w:w="11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7268"/>
        <w:gridCol w:w="7274"/>
      </w:tblGrid>
      <w:tr>
        <w:trPr>
          <w:trHeight w:hRule="atLeast" w:val="397"/>
          <w:cantSplit w:val="false"/>
        </w:trPr>
        <w:tc>
          <w:tcPr>
            <w:tcW w:type="dxa" w:w="7268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İlk Müracaat Yeri</w:t>
            </w:r>
          </w:p>
        </w:tc>
        <w:tc>
          <w:tcPr>
            <w:tcW w:type="dxa" w:w="727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CCCCCC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  <w:sz w:val="22"/>
                <w:szCs w:val="22"/>
              </w:rPr>
              <w:t>İkinci Müracaat Yeri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type="dxa" w:w="236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28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type="dxa" w:w="235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34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Ünvan</w:t>
            </w:r>
          </w:p>
        </w:tc>
        <w:tc>
          <w:tcPr>
            <w:tcW w:type="dxa" w:w="236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28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Hastane Müdürü</w:t>
            </w:r>
          </w:p>
        </w:tc>
        <w:tc>
          <w:tcPr>
            <w:tcW w:type="dxa" w:w="1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Ünvan</w:t>
            </w:r>
          </w:p>
        </w:tc>
        <w:tc>
          <w:tcPr>
            <w:tcW w:type="dxa" w:w="235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34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Başhekim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type="dxa" w:w="236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28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 xml:space="preserve">İsmet Paşa Mah. Sahil Cad. No:93 E. FOÇA/İZMİR </w:t>
            </w:r>
          </w:p>
        </w:tc>
        <w:tc>
          <w:tcPr>
            <w:tcW w:type="dxa" w:w="1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type="dxa" w:w="235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34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İsmet Paşa Mah. Sahil Cad. No:93 E. FOÇA/İZMİR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Tel</w:t>
            </w:r>
          </w:p>
        </w:tc>
        <w:tc>
          <w:tcPr>
            <w:tcW w:type="dxa" w:w="236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28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0(232)8121429-101</w:t>
            </w:r>
          </w:p>
        </w:tc>
        <w:tc>
          <w:tcPr>
            <w:tcW w:type="dxa" w:w="1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Tel</w:t>
            </w:r>
          </w:p>
        </w:tc>
        <w:tc>
          <w:tcPr>
            <w:tcW w:type="dxa" w:w="235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34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0(232)8121429-102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Faks</w:t>
            </w:r>
          </w:p>
        </w:tc>
        <w:tc>
          <w:tcPr>
            <w:tcW w:type="dxa" w:w="236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28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0(232)8126820</w:t>
            </w:r>
          </w:p>
        </w:tc>
        <w:tc>
          <w:tcPr>
            <w:tcW w:type="dxa" w:w="1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Faks</w:t>
            </w:r>
          </w:p>
        </w:tc>
        <w:tc>
          <w:tcPr>
            <w:tcW w:type="dxa" w:w="235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34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0(232)8126820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30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type="dxa" w:w="236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28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nihat-bagci@hotmail.com</w:t>
            </w:r>
          </w:p>
        </w:tc>
        <w:tc>
          <w:tcPr>
            <w:tcW w:type="dxa" w:w="13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type="dxa" w:w="235"/>
            <w:tcBorders>
              <w:top w:color="000001" w:space="0" w:sz="4" w:val="single"/>
              <w:left w:val="none"/>
              <w:bottom w:color="000001" w:space="0" w:sz="4" w:val="single"/>
              <w:right w:val="non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type="dxa" w:w="5734"/>
            <w:tcBorders>
              <w:top w:color="000001" w:space="0" w:sz="4" w:val="single"/>
              <w:left w:val="non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>
            <w:pPr>
              <w:pStyle w:val="style0"/>
            </w:pPr>
            <w:r>
              <w:rPr>
                <w:b/>
                <w:sz w:val="22"/>
                <w:szCs w:val="22"/>
              </w:rPr>
              <w:t>Salih.e.keles@hotmail.com</w:t>
            </w:r>
          </w:p>
        </w:tc>
      </w:tr>
    </w:tbl>
    <w:p>
      <w:pPr>
        <w:pStyle w:val="style0"/>
      </w:pPr>
      <w:r>
        <w:rPr>
          <w:sz w:val="22"/>
          <w:szCs w:val="22"/>
        </w:rPr>
      </w:r>
    </w:p>
    <w:p>
      <w:pPr>
        <w:pStyle w:val="style0"/>
        <w:ind w:hanging="0" w:left="708" w:right="0"/>
      </w:pPr>
      <w:r>
        <w:rPr>
          <w:b/>
          <w:sz w:val="22"/>
          <w:szCs w:val="22"/>
        </w:rPr>
        <w:t>NOT</w:t>
        <w:tab/>
        <w:t>:</w:t>
      </w:r>
      <w:r>
        <w:rPr>
          <w:sz w:val="22"/>
          <w:szCs w:val="22"/>
        </w:rPr>
        <w:t>Hizmetlerin sunum süreleri olarak;</w:t>
      </w:r>
    </w:p>
    <w:p>
      <w:pPr>
        <w:pStyle w:val="style0"/>
        <w:ind w:hanging="0" w:left="1416" w:right="0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hizmeti almak için vatandaşın müracaatı ile hizmetin sunumunun gerçekleştiği zaman diliminde beklediği en çok süre her hizmet ayrı ayrı değerlendirilerek yazılacaktır. </w:t>
      </w:r>
    </w:p>
    <w:p>
      <w:pPr>
        <w:pStyle w:val="style0"/>
        <w:ind w:firstLine="708" w:left="708" w:right="0"/>
      </w:pPr>
      <w:r>
        <w:rPr>
          <w:sz w:val="22"/>
          <w:szCs w:val="22"/>
        </w:rPr>
        <w:t xml:space="preserve"> </w:t>
      </w:r>
    </w:p>
    <w:sectPr>
      <w:headerReference r:id="rId2" w:type="default"/>
      <w:type w:val="nextPage"/>
      <v:shapetype id="shapetype_75" coordsize="21600,21600" o:spt="75" adj="2700" path="m,l21600,l21600,21600l,21600xm@0@0l@0@2l@1@2l@1@0xe">
        <v:stroke joinstyle="miter"/>
        <v:formulas>
          <v:f eqn="val #0"/>
          <v:f eqn="sum width 0 @0"/>
          <v:f eqn="sum height 0 @0"/>
        </v:formulas>
        <v:path gradientshapeok="t" o:connecttype="rect" textboxrect="@0,@0,@1,@2"/>
        <v:handles>
          <v:h position="@0,0"/>
        </v:handles>
      </v:shapetype>
      <v:shape id="shape_0" style="position:absolute;margin-left:0pt;margin-top:0pt;width:76.45pt;height:74.95pt" type="shapetype_75">
        <v:fill detectmouseclick="t" r:id="rId3"/>
        <v:wrap v:type="none"/>
        <v:stroke color="#3465af" endcap="flat" joinstyle="round"/>
      </v:shape>
      <w:pgSz w:h="11906" w:orient="landscape" w:w="16838"/>
      <w:pgMar w:bottom="567" w:footer="0" w:gutter="0" w:header="709" w:left="567" w:right="567" w:top="76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2"/>
    <w:family w:val="roman"/>
    <w:pitch w:val="variable"/>
  </w:font>
  <w:font w:name="Arial">
    <w:charset w:val="a2"/>
    <w:family w:val="swiss"/>
    <w:pitch w:val="variable"/>
  </w:font>
  <w:font w:name="Tahoma">
    <w:charset w:val="a2"/>
    <w:family w:val="roman"/>
    <w:pitch w:val="variable"/>
  </w:font>
  <w:font w:name="Arial">
    <w:charset w:val="a2"/>
    <w:family w:val="roman"/>
    <w:pitch w:val="variable"/>
  </w:font>
  <w:font w:name="Arial TUR"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type="dxa" w:w="108"/>
      <w:tblBorders>
        <w:top w:color="00000A" w:space="0" w:sz="4" w:val="double"/>
        <w:left w:color="00000A" w:space="0" w:sz="4" w:val="double"/>
        <w:bottom w:val="none"/>
        <w:insideH w:val="none"/>
        <w:right w:color="00000A" w:space="0" w:sz="4" w:val="double"/>
        <w:insideV w:color="00000A" w:space="0" w:sz="4" w:val="double"/>
      </w:tblBorders>
      <w:tblCellMar>
        <w:top w:type="dxa" w:w="0"/>
        <w:left w:type="dxa" w:w="98"/>
        <w:bottom w:type="dxa" w:w="0"/>
        <w:right w:type="dxa" w:w="108"/>
      </w:tblCellMar>
    </w:tblPr>
    <w:tblGrid>
      <w:gridCol w:w="2206"/>
      <w:gridCol w:w="8371"/>
      <w:gridCol w:w="2227"/>
      <w:gridCol w:w="2226"/>
    </w:tblGrid>
    <w:tr>
      <w:trPr>
        <w:trHeight w:hRule="atLeast" w:val="451"/>
        <w:cantSplit w:val="true"/>
      </w:trPr>
      <w:tc>
        <w:tcPr>
          <w:tcW w:type="dxa" w:w="2206"/>
          <w:vMerge w:val="restart"/>
          <w:tcBorders>
            <w:top w:color="00000A" w:space="0" w:sz="4" w:val="double"/>
            <w:left w:color="00000A" w:space="0" w:sz="4" w:val="double"/>
            <w:bottom w:val="none"/>
            <w:right w:color="00000A" w:space="0" w:sz="4" w:val="double"/>
          </w:tcBorders>
          <w:shd w:fill="auto" w:val="clear"/>
          <w:tcMar>
            <w:left w:type="dxa" w:w="98"/>
          </w:tcMar>
        </w:tcPr>
        <w:p>
          <w:pPr>
            <w:pStyle w:val="style0"/>
            <w:jc w:val="center"/>
          </w:pPr>
          <w:r>
            <w:rPr>
              <w:pict/>
            </w:rPr>
          </w:r>
        </w:p>
      </w:tc>
      <w:tc>
        <w:tcPr>
          <w:tcW w:type="dxa" w:w="8371"/>
          <w:vMerge w:val="restart"/>
          <w:tcBorders>
            <w:top w:color="00000A" w:space="0" w:sz="4" w:val="double"/>
            <w:left w:color="00000A" w:space="0" w:sz="4" w:val="double"/>
            <w:bottom w:color="00000A" w:space="0" w:sz="4" w:val="double"/>
            <w:right w:color="00000A" w:space="0" w:sz="4" w:val="double"/>
          </w:tcBorders>
          <w:shd w:fill="auto" w:val="clear"/>
          <w:tcMar>
            <w:left w:type="dxa" w:w="98"/>
          </w:tcMar>
          <w:vAlign w:val="center"/>
        </w:tcPr>
        <w:p>
          <w:pPr>
            <w:pStyle w:val="style0"/>
            <w:jc w:val="center"/>
          </w:pPr>
          <w:r>
            <w:rPr>
              <w:b/>
              <w:sz w:val="22"/>
              <w:szCs w:val="22"/>
            </w:rPr>
            <w:t xml:space="preserve">    </w:t>
          </w:r>
          <w:r>
            <w:rPr>
              <w:b/>
            </w:rPr>
            <w:t xml:space="preserve">   </w:t>
          </w:r>
          <w:r>
            <w:rPr>
              <w:b/>
            </w:rPr>
            <w:t>T.C.</w:t>
          </w:r>
        </w:p>
        <w:p>
          <w:pPr>
            <w:pStyle w:val="style0"/>
            <w:jc w:val="center"/>
          </w:pPr>
          <w:r>
            <w:rPr>
              <w:b/>
            </w:rPr>
            <w:t xml:space="preserve">               </w:t>
          </w:r>
          <w:r>
            <w:rPr>
              <w:b/>
            </w:rPr>
            <w:t>Sağlık Bakanlığı</w:t>
          </w:r>
        </w:p>
        <w:p>
          <w:pPr>
            <w:pStyle w:val="style27"/>
            <w:jc w:val="center"/>
          </w:pPr>
          <w:r>
            <w:rPr>
              <w:b/>
            </w:rPr>
            <w:t xml:space="preserve">                 </w:t>
          </w:r>
          <w:r>
            <w:rPr>
              <w:b/>
            </w:rPr>
            <w:t>Foça Devlet Hastanesi</w:t>
          </w:r>
        </w:p>
      </w:tc>
      <w:tc>
        <w:tcPr>
          <w:tcW w:type="dxa" w:w="2227"/>
          <w:tcBorders>
            <w:top w:color="00000A" w:space="0" w:sz="4" w:val="double"/>
            <w:left w:color="00000A" w:space="0" w:sz="4" w:val="double"/>
            <w:bottom w:color="00000A" w:space="0" w:sz="4" w:val="single"/>
            <w:right w:color="00000A" w:space="0" w:sz="4" w:val="single"/>
          </w:tcBorders>
          <w:shd w:fill="auto" w:val="clear"/>
          <w:tcMar>
            <w:left w:type="dxa" w:w="98"/>
          </w:tcMar>
          <w:vAlign w:val="center"/>
        </w:tcPr>
        <w:p>
          <w:pPr>
            <w:pStyle w:val="style0"/>
            <w:tabs>
              <w:tab w:leader="none" w:pos="1080" w:val="left"/>
            </w:tabs>
          </w:pPr>
          <w:r>
            <w:rPr>
              <w:i/>
            </w:rPr>
            <w:t>Kod</w:t>
          </w:r>
        </w:p>
      </w:tc>
      <w:tc>
        <w:tcPr>
          <w:tcW w:type="dxa" w:w="2226"/>
          <w:tcBorders>
            <w:top w:color="00000A" w:space="0" w:sz="4" w:val="double"/>
            <w:left w:color="00000A" w:space="0" w:sz="4" w:val="single"/>
            <w:bottom w:color="00000A" w:space="0" w:sz="4" w:val="single"/>
            <w:right w:color="00000A" w:space="0" w:sz="4" w:val="double"/>
          </w:tcBorders>
          <w:shd w:fill="auto" w:val="clear"/>
          <w:tcMar>
            <w:left w:type="dxa" w:w="108"/>
          </w:tcMar>
          <w:vAlign w:val="center"/>
        </w:tcPr>
        <w:p>
          <w:pPr>
            <w:pStyle w:val="style27"/>
          </w:pPr>
          <w:r>
            <w:rPr/>
            <w:t>FDH/HST/ 01</w:t>
          </w:r>
        </w:p>
      </w:tc>
    </w:tr>
    <w:tr>
      <w:trPr>
        <w:trHeight w:hRule="atLeast" w:val="557"/>
        <w:cantSplit w:val="true"/>
      </w:trPr>
      <w:tc>
        <w:tcPr>
          <w:tcW w:type="dxa" w:w="2206"/>
          <w:vMerge w:val="continue"/>
          <w:tcBorders>
            <w:top w:val="none"/>
            <w:left w:color="00000A" w:space="0" w:sz="4" w:val="double"/>
            <w:bottom w:val="none"/>
            <w:right w:color="00000A" w:space="0" w:sz="4" w:val="double"/>
          </w:tcBorders>
          <w:shd w:fill="auto" w:val="clear"/>
          <w:tcMar>
            <w:left w:type="dxa" w:w="98"/>
          </w:tcMar>
          <w:vAlign w:val="center"/>
        </w:tcPr>
        <w:p>
          <w:pPr>
            <w:pStyle w:val="style27"/>
            <w:jc w:val="center"/>
          </w:pPr>
          <w:r>
            <w:rPr/>
          </w:r>
        </w:p>
      </w:tc>
      <w:tc>
        <w:tcPr>
          <w:tcW w:type="dxa" w:w="8371"/>
          <w:vMerge w:val="continue"/>
          <w:tcBorders>
            <w:top w:color="00000A" w:space="0" w:sz="4" w:val="double"/>
            <w:left w:color="00000A" w:space="0" w:sz="4" w:val="double"/>
            <w:bottom w:color="00000A" w:space="0" w:sz="4" w:val="double"/>
            <w:right w:color="00000A" w:space="0" w:sz="4" w:val="double"/>
          </w:tcBorders>
          <w:shd w:fill="auto" w:val="clear"/>
          <w:tcMar>
            <w:left w:type="dxa" w:w="98"/>
          </w:tcMar>
          <w:vAlign w:val="center"/>
        </w:tcPr>
        <w:p>
          <w:pPr>
            <w:pStyle w:val="style27"/>
          </w:pPr>
          <w:r>
            <w:rPr/>
          </w:r>
        </w:p>
      </w:tc>
      <w:tc>
        <w:tcPr>
          <w:tcW w:type="dxa" w:w="2227"/>
          <w:tcBorders>
            <w:top w:color="00000A" w:space="0" w:sz="4" w:val="single"/>
            <w:left w:color="00000A" w:space="0" w:sz="4" w:val="double"/>
            <w:bottom w:color="00000A" w:space="0" w:sz="4" w:val="single"/>
            <w:right w:color="00000A" w:space="0" w:sz="4" w:val="single"/>
          </w:tcBorders>
          <w:shd w:fill="auto" w:val="clear"/>
          <w:tcMar>
            <w:left w:type="dxa" w:w="98"/>
          </w:tcMar>
          <w:vAlign w:val="center"/>
        </w:tcPr>
        <w:p>
          <w:pPr>
            <w:pStyle w:val="style0"/>
            <w:tabs>
              <w:tab w:leader="none" w:pos="1080" w:val="left"/>
            </w:tabs>
          </w:pPr>
          <w:r>
            <w:rPr>
              <w:i/>
            </w:rPr>
            <w:t>Yayın Tarihi</w:t>
          </w:r>
        </w:p>
      </w:tc>
      <w:tc>
        <w:tcPr>
          <w:tcW w:type="dxa" w:w="2226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double"/>
          </w:tcBorders>
          <w:shd w:fill="auto" w:val="clear"/>
          <w:tcMar>
            <w:left w:type="dxa" w:w="108"/>
          </w:tcMar>
          <w:vAlign w:val="center"/>
        </w:tcPr>
        <w:p>
          <w:pPr>
            <w:pStyle w:val="style27"/>
          </w:pPr>
          <w:r>
            <w:rPr/>
            <w:t>16.02.2011</w:t>
          </w:r>
        </w:p>
      </w:tc>
    </w:tr>
    <w:tr>
      <w:trPr>
        <w:trHeight w:hRule="atLeast" w:val="451"/>
        <w:cantSplit w:val="true"/>
      </w:trPr>
      <w:tc>
        <w:tcPr>
          <w:tcW w:type="dxa" w:w="2206"/>
          <w:vMerge w:val="continue"/>
          <w:tcBorders>
            <w:top w:val="none"/>
            <w:left w:color="00000A" w:space="0" w:sz="4" w:val="double"/>
            <w:bottom w:val="none"/>
            <w:right w:color="00000A" w:space="0" w:sz="4" w:val="double"/>
          </w:tcBorders>
          <w:shd w:fill="auto" w:val="clear"/>
          <w:tcMar>
            <w:left w:type="dxa" w:w="98"/>
          </w:tcMar>
          <w:vAlign w:val="center"/>
        </w:tcPr>
        <w:p>
          <w:pPr>
            <w:pStyle w:val="style27"/>
            <w:jc w:val="center"/>
          </w:pPr>
          <w:r>
            <w:rPr/>
          </w:r>
        </w:p>
      </w:tc>
      <w:tc>
        <w:tcPr>
          <w:tcW w:type="dxa" w:w="8371"/>
          <w:vMerge w:val="restart"/>
          <w:tcBorders>
            <w:top w:color="00000A" w:space="0" w:sz="4" w:val="double"/>
            <w:left w:color="00000A" w:space="0" w:sz="4" w:val="double"/>
            <w:bottom w:color="00000A" w:space="0" w:sz="4" w:val="double"/>
            <w:right w:color="00000A" w:space="0" w:sz="4" w:val="double"/>
          </w:tcBorders>
          <w:shd w:fill="auto" w:val="clear"/>
          <w:tcMar>
            <w:left w:type="dxa" w:w="98"/>
          </w:tcMar>
          <w:vAlign w:val="center"/>
        </w:tcPr>
        <w:p>
          <w:pPr>
            <w:pStyle w:val="style0"/>
            <w:jc w:val="center"/>
          </w:pPr>
          <w:r>
            <w:rPr>
              <w:b/>
            </w:rPr>
            <w:t>FOÇA DEVLET HASTANESİ</w:t>
          </w:r>
        </w:p>
        <w:p>
          <w:pPr>
            <w:pStyle w:val="style0"/>
            <w:jc w:val="center"/>
          </w:pPr>
          <w:r>
            <w:rPr>
              <w:b/>
            </w:rPr>
            <w:t>HİZMET STANDARTLARI TABLO ÖRNEĞİ</w:t>
          </w:r>
        </w:p>
        <w:p>
          <w:pPr>
            <w:pStyle w:val="style27"/>
            <w:jc w:val="center"/>
          </w:pPr>
          <w:r>
            <w:rPr>
              <w:b/>
            </w:rPr>
          </w:r>
        </w:p>
      </w:tc>
      <w:tc>
        <w:tcPr>
          <w:tcW w:type="dxa" w:w="2227"/>
          <w:tcBorders>
            <w:top w:color="00000A" w:space="0" w:sz="4" w:val="single"/>
            <w:left w:color="00000A" w:space="0" w:sz="4" w:val="double"/>
            <w:bottom w:color="00000A" w:space="0" w:sz="4" w:val="single"/>
            <w:right w:color="00000A" w:space="0" w:sz="4" w:val="single"/>
          </w:tcBorders>
          <w:shd w:fill="auto" w:val="clear"/>
          <w:tcMar>
            <w:left w:type="dxa" w:w="98"/>
          </w:tcMar>
          <w:vAlign w:val="center"/>
        </w:tcPr>
        <w:p>
          <w:pPr>
            <w:pStyle w:val="style0"/>
            <w:tabs>
              <w:tab w:leader="none" w:pos="1080" w:val="left"/>
            </w:tabs>
          </w:pPr>
          <w:r>
            <w:rPr>
              <w:i/>
            </w:rPr>
            <w:t>Rev. No/Tarihi</w:t>
          </w:r>
        </w:p>
      </w:tc>
      <w:tc>
        <w:tcPr>
          <w:tcW w:type="dxa" w:w="2226"/>
          <w:tcBorders>
            <w:top w:color="00000A" w:space="0" w:sz="4" w:val="single"/>
            <w:left w:color="00000A" w:space="0" w:sz="4" w:val="single"/>
            <w:bottom w:color="00000A" w:space="0" w:sz="4" w:val="single"/>
            <w:right w:color="00000A" w:space="0" w:sz="4" w:val="double"/>
          </w:tcBorders>
          <w:shd w:fill="auto" w:val="clear"/>
          <w:tcMar>
            <w:left w:type="dxa" w:w="108"/>
          </w:tcMar>
          <w:vAlign w:val="center"/>
        </w:tcPr>
        <w:p>
          <w:pPr>
            <w:pStyle w:val="style27"/>
          </w:pPr>
          <w:r>
            <w:rPr/>
            <w:t>00</w:t>
          </w:r>
        </w:p>
      </w:tc>
    </w:tr>
    <w:tr>
      <w:trPr>
        <w:trHeight w:hRule="atLeast" w:val="451"/>
        <w:cantSplit w:val="true"/>
      </w:trPr>
      <w:tc>
        <w:tcPr>
          <w:tcW w:type="dxa" w:w="2206"/>
          <w:vMerge w:val="continue"/>
          <w:tcBorders>
            <w:top w:val="none"/>
            <w:left w:color="00000A" w:space="0" w:sz="4" w:val="double"/>
            <w:bottom w:color="00000A" w:space="0" w:sz="4" w:val="double"/>
            <w:right w:color="00000A" w:space="0" w:sz="4" w:val="double"/>
          </w:tcBorders>
          <w:shd w:fill="auto" w:val="clear"/>
          <w:tcMar>
            <w:left w:type="dxa" w:w="98"/>
          </w:tcMar>
          <w:vAlign w:val="center"/>
        </w:tcPr>
        <w:p>
          <w:pPr>
            <w:pStyle w:val="style27"/>
            <w:jc w:val="center"/>
          </w:pPr>
          <w:r>
            <w:rPr/>
          </w:r>
        </w:p>
      </w:tc>
      <w:tc>
        <w:tcPr>
          <w:tcW w:type="dxa" w:w="8371"/>
          <w:vMerge w:val="continue"/>
          <w:tcBorders>
            <w:top w:color="00000A" w:space="0" w:sz="4" w:val="double"/>
            <w:left w:color="00000A" w:space="0" w:sz="4" w:val="double"/>
            <w:bottom w:color="00000A" w:space="0" w:sz="4" w:val="double"/>
            <w:right w:color="00000A" w:space="0" w:sz="4" w:val="double"/>
          </w:tcBorders>
          <w:shd w:fill="auto" w:val="clear"/>
          <w:tcMar>
            <w:left w:type="dxa" w:w="98"/>
          </w:tcMar>
        </w:tcPr>
        <w:p>
          <w:pPr>
            <w:pStyle w:val="style27"/>
          </w:pPr>
          <w:r>
            <w:rPr/>
          </w:r>
        </w:p>
      </w:tc>
      <w:tc>
        <w:tcPr>
          <w:tcW w:type="dxa" w:w="2227"/>
          <w:tcBorders>
            <w:top w:color="00000A" w:space="0" w:sz="4" w:val="single"/>
            <w:left w:color="00000A" w:space="0" w:sz="4" w:val="double"/>
            <w:bottom w:color="00000A" w:space="0" w:sz="4" w:val="double"/>
            <w:right w:color="00000A" w:space="0" w:sz="4" w:val="single"/>
          </w:tcBorders>
          <w:shd w:fill="auto" w:val="clear"/>
          <w:tcMar>
            <w:left w:type="dxa" w:w="98"/>
          </w:tcMar>
          <w:vAlign w:val="center"/>
        </w:tcPr>
        <w:p>
          <w:pPr>
            <w:pStyle w:val="style0"/>
            <w:tabs>
              <w:tab w:leader="none" w:pos="1080" w:val="left"/>
            </w:tabs>
          </w:pPr>
          <w:r>
            <w:rPr>
              <w:i/>
            </w:rPr>
            <w:t>Sayfa</w:t>
          </w:r>
        </w:p>
      </w:tc>
      <w:tc>
        <w:tcPr>
          <w:tcW w:type="dxa" w:w="2226"/>
          <w:tcBorders>
            <w:top w:color="00000A" w:space="0" w:sz="4" w:val="single"/>
            <w:left w:color="00000A" w:space="0" w:sz="4" w:val="single"/>
            <w:bottom w:color="00000A" w:space="0" w:sz="4" w:val="double"/>
            <w:right w:color="00000A" w:space="0" w:sz="4" w:val="double"/>
          </w:tcBorders>
          <w:shd w:fill="auto" w:val="clear"/>
          <w:tcMar>
            <w:left w:type="dxa" w:w="108"/>
          </w:tcMar>
          <w:vAlign w:val="center"/>
        </w:tcPr>
        <w:p>
          <w:pPr>
            <w:pStyle w:val="style27"/>
          </w:pPr>
          <w:r>
            <w:rPr/>
            <w:t>1/1</w:t>
          </w:r>
        </w:p>
      </w:tc>
    </w:tr>
  </w:tbl>
  <w:p>
    <w:pPr>
      <w:pStyle w:val="style27"/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-"/>
      <w:lvlJc w:val="left"/>
      <w:pPr>
        <w:tabs>
          <w:tab w:pos="540" w:val="num"/>
        </w:tabs>
        <w:ind w:hanging="360" w:left="540"/>
      </w:pPr>
      <w:rPr/>
    </w:lvl>
    <w:lvl w:ilvl="1">
      <w:start w:val="1"/>
      <w:numFmt w:val="lowerLetter"/>
      <w:lvlText w:val="%2."/>
      <w:lvlJc w:val="left"/>
      <w:pPr>
        <w:tabs>
          <w:tab w:pos="1260" w:val="num"/>
        </w:tabs>
        <w:ind w:hanging="360" w:left="1260"/>
      </w:pPr>
      <w:rPr/>
    </w:lvl>
    <w:lvl w:ilvl="2">
      <w:start w:val="1"/>
      <w:numFmt w:val="lowerRoman"/>
      <w:lvlText w:val="%3."/>
      <w:lvlJc w:val="right"/>
      <w:pPr>
        <w:tabs>
          <w:tab w:pos="1980" w:val="num"/>
        </w:tabs>
        <w:ind w:hanging="180" w:left="1980"/>
      </w:pPr>
      <w:rPr/>
    </w:lvl>
    <w:lvl w:ilvl="3">
      <w:start w:val="1"/>
      <w:numFmt w:val="decimal"/>
      <w:lvlText w:val="%4."/>
      <w:lvlJc w:val="left"/>
      <w:pPr>
        <w:tabs>
          <w:tab w:pos="2700" w:val="num"/>
        </w:tabs>
        <w:ind w:hanging="360" w:left="2700"/>
      </w:pPr>
      <w:rPr/>
    </w:lvl>
    <w:lvl w:ilvl="4">
      <w:start w:val="1"/>
      <w:numFmt w:val="lowerLetter"/>
      <w:lvlText w:val="%5."/>
      <w:lvlJc w:val="left"/>
      <w:pPr>
        <w:tabs>
          <w:tab w:pos="3420" w:val="num"/>
        </w:tabs>
        <w:ind w:hanging="360" w:left="3420"/>
      </w:pPr>
      <w:rPr/>
    </w:lvl>
    <w:lvl w:ilvl="5">
      <w:start w:val="1"/>
      <w:numFmt w:val="lowerRoman"/>
      <w:lvlText w:val="%6."/>
      <w:lvlJc w:val="right"/>
      <w:pPr>
        <w:tabs>
          <w:tab w:pos="4140" w:val="num"/>
        </w:tabs>
        <w:ind w:hanging="180" w:left="4140"/>
      </w:pPr>
      <w:rPr/>
    </w:lvl>
    <w:lvl w:ilvl="6">
      <w:start w:val="1"/>
      <w:numFmt w:val="decimal"/>
      <w:lvlText w:val="%7."/>
      <w:lvlJc w:val="left"/>
      <w:pPr>
        <w:tabs>
          <w:tab w:pos="4860" w:val="num"/>
        </w:tabs>
        <w:ind w:hanging="360" w:left="4860"/>
      </w:pPr>
      <w:rPr/>
    </w:lvl>
    <w:lvl w:ilvl="7">
      <w:start w:val="1"/>
      <w:numFmt w:val="lowerLetter"/>
      <w:lvlText w:val="%8."/>
      <w:lvlJc w:val="left"/>
      <w:pPr>
        <w:tabs>
          <w:tab w:pos="5580" w:val="num"/>
        </w:tabs>
        <w:ind w:hanging="360" w:left="5580"/>
      </w:pPr>
      <w:rPr/>
    </w:lvl>
    <w:lvl w:ilvl="8">
      <w:start w:val="1"/>
      <w:numFmt w:val="lowerRoman"/>
      <w:lvlText w:val="%9."/>
      <w:lvlJc w:val="right"/>
      <w:pPr>
        <w:tabs>
          <w:tab w:pos="6300" w:val="num"/>
        </w:tabs>
        <w:ind w:hanging="180" w:left="63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style w:styleId="style0" w:type="paragraph">
    <w:name w:val="Varsayılan Biçem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tr-TR" w:val="tr-TR"/>
    </w:rPr>
  </w:style>
  <w:style w:styleId="style15" w:type="character">
    <w:name w:val="Default Paragraph Font"/>
    <w:next w:val="style15"/>
    <w:rPr/>
  </w:style>
  <w:style w:styleId="style16" w:type="character">
    <w:name w:val="İnternet Bağlantısı"/>
    <w:basedOn w:val="style15"/>
    <w:next w:val="style16"/>
    <w:rPr>
      <w:rFonts w:cs="Times New Roman"/>
      <w:b/>
      <w:bCs/>
      <w:color w:val="000036"/>
      <w:u w:val="none"/>
      <w:effect w:val="none"/>
      <w:lang w:bidi="zxx-" w:eastAsia="zxx-" w:val="zxx-"/>
    </w:rPr>
  </w:style>
  <w:style w:styleId="style17" w:type="character">
    <w:name w:val="Header Char"/>
    <w:basedOn w:val="style15"/>
    <w:next w:val="style17"/>
    <w:rPr>
      <w:sz w:val="24"/>
      <w:szCs w:val="24"/>
    </w:rPr>
  </w:style>
  <w:style w:styleId="style18" w:type="character">
    <w:name w:val="Footer Char"/>
    <w:basedOn w:val="style15"/>
    <w:next w:val="style18"/>
    <w:rPr>
      <w:sz w:val="24"/>
      <w:szCs w:val="24"/>
    </w:rPr>
  </w:style>
  <w:style w:styleId="style19" w:type="character">
    <w:name w:val="Balloon Text Char"/>
    <w:basedOn w:val="style15"/>
    <w:next w:val="style19"/>
    <w:rPr>
      <w:sz w:val="0"/>
      <w:szCs w:val="0"/>
    </w:rPr>
  </w:style>
  <w:style w:styleId="style20" w:type="character">
    <w:name w:val="ListLabel 1"/>
    <w:next w:val="style20"/>
    <w:rPr>
      <w:rFonts w:cs="Times New Roman"/>
    </w:rPr>
  </w:style>
  <w:style w:styleId="style21" w:type="paragraph">
    <w:name w:val="Başlık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Metin Gövdesi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e"/>
    <w:basedOn w:val="style22"/>
    <w:next w:val="style23"/>
    <w:pPr/>
    <w:rPr>
      <w:rFonts w:cs="Mangal"/>
    </w:rPr>
  </w:style>
  <w:style w:styleId="style24" w:type="paragraph">
    <w:name w:val="Resim Yazısı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Dizin"/>
    <w:basedOn w:val="style0"/>
    <w:next w:val="style25"/>
    <w:pPr>
      <w:suppressLineNumbers/>
    </w:pPr>
    <w:rPr>
      <w:rFonts w:cs="Mangal"/>
    </w:rPr>
  </w:style>
  <w:style w:styleId="style26" w:type="paragraph">
    <w:name w:val="Normal (Web)"/>
    <w:basedOn w:val="style0"/>
    <w:next w:val="style26"/>
    <w:pPr>
      <w:spacing w:after="28" w:before="28"/>
      <w:contextualSpacing w:val="false"/>
    </w:pPr>
    <w:rPr/>
  </w:style>
  <w:style w:styleId="style27" w:type="paragraph">
    <w:name w:val="Üst bilgi"/>
    <w:basedOn w:val="style0"/>
    <w:next w:val="style27"/>
    <w:pPr>
      <w:tabs>
        <w:tab w:leader="none" w:pos="4536" w:val="center"/>
        <w:tab w:leader="none" w:pos="9072" w:val="right"/>
      </w:tabs>
    </w:pPr>
    <w:rPr/>
  </w:style>
  <w:style w:styleId="style28" w:type="paragraph">
    <w:name w:val="Alt bilgi"/>
    <w:basedOn w:val="style0"/>
    <w:next w:val="style28"/>
    <w:pPr>
      <w:tabs>
        <w:tab w:leader="none" w:pos="4536" w:val="center"/>
        <w:tab w:leader="none" w:pos="9072" w:val="right"/>
      </w:tabs>
    </w:pPr>
    <w:rPr/>
  </w:style>
  <w:style w:styleId="style29" w:type="paragraph">
    <w:name w:val="Balloon Text"/>
    <w:basedOn w:val="style0"/>
    <w:next w:val="style29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2012-01-16T14:26:00.00Z</dcterms:created>
  <dc:creator>tahakuk1</dc:creator>
  <cp:lastModifiedBy>Exper Computer</cp:lastModifiedBy>
  <cp:lastPrinted>2010-10-03T07:46:00.00Z</cp:lastPrinted>
  <dcterms:modified xsi:type="dcterms:W3CDTF">2012-01-16T14:26:00.00Z</dcterms:modified>
  <cp:revision>2</cp:revision>
  <dc:title>T</dc:title>
</cp:coreProperties>
</file>